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关于《新郑市集中式饮用水水源地突发环境事件应急预案》起草说明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生态环境局新郑分局根据《中华人民共和国水污染防治法》第七十九条“县级人民政府应当组织编制饮用水安全突发事件应急预案。”之规定，按照郑州市委、市政府《关于印发郑州市2023年蓝天、碧水、净土保卫战实施方案的通知》（郑办〔2023〕28号）要求，分别征求市城管局、市应急局、市水利局等14个相关局委意见，根据意见进行了修改完善，组织编制了《新郑市集中式饮用水水源地突发环境事件应急预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YmFhYjM0MGZmYzE5YzI5MTFjMTRhODA3YjBlYTAifQ=="/>
  </w:docVars>
  <w:rsids>
    <w:rsidRoot w:val="00000000"/>
    <w:rsid w:val="1EB703F6"/>
    <w:rsid w:val="2D332D60"/>
    <w:rsid w:val="3BC8057E"/>
    <w:rsid w:val="4A622E9C"/>
    <w:rsid w:val="58676472"/>
    <w:rsid w:val="6F6D6AC3"/>
    <w:rsid w:val="6F7B3A10"/>
    <w:rsid w:val="75533889"/>
    <w:rsid w:val="7A4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234</Characters>
  <Lines>0</Lines>
  <Paragraphs>0</Paragraphs>
  <TotalTime>25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2022-01-20T02:45:00Z</dcterms:created>
  <dc:creator>2680957</dc:creator>
  <cp:lastModifiedBy>裴冉冉冉</cp:lastModifiedBy>
  <dcterms:modified xsi:type="dcterms:W3CDTF">2023-06-06T02:13:48Z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0C08C527503F4E7BA2A0270C77E15EF5</vt:lpwstr>
  </property>
</Properties>
</file>