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新郑市2021年财政资金直达基层情况总结</w:t>
      </w:r>
    </w:p>
    <w:p>
      <w:pPr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，为应对新冠肺炎疫情对经济的冲击，缓解地方财政支出压力，全面落实“六保”工作，财政部对地方政府资金拨付实行直达资金管理制度，确保资金快速拨付，惠企利民。新郑市财政局严格按照直达资金管理要求，落实每笔资金，现将2021年直达资金管理情况汇报如下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一、直达资金管理情况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健全工作机制。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为坚决贯彻党中央、国务院和省委、省政府关于新增财政资金直接惠企利民的决策部署，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加强对直达资金工作的统筹协调，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成立由各业务科室参加的财政直达资金管理工作小组，每个业务科室明确一名业务骨干作为直达资金专职管理人员，责任到人，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统筹协调做好直达资金的使用监管工作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。同时，对未进入直达系统的科室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完成监控平台搭建工作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，确保网络系统畅通。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二是加强政策学习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我局组织各业务科室参加河南省财政厅召开的《直达资金监控工作视频培训会》，学习直达资金拨付操作流程，掌握直达资金管理程序。并按会议要求认真学习《中央财政实行直达机制资金监督管理办法》、《中央财政实行特殊转移支付机制资金监督管理办法》和《抗疫特别国债资金管理办法》等文件精神，吃透政策，把准政策。</w:t>
      </w:r>
    </w:p>
    <w:p>
      <w:pPr>
        <w:ind w:firstLine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三是加快工作推进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每笔直达资金下达后，我们均在第一时间接受确认，组织业务科室结合分管单位项目情况，按照政策要求，拟定直达资金分配方案，并迅速向市领导汇报，待市领导审批后立即分配到科室，下达到项目单位，确保直达资金全部用于“六保”、“六稳”支出，确保每笔直达资金有标识，可追溯。</w:t>
      </w:r>
    </w:p>
    <w:p>
      <w:pPr>
        <w:ind w:firstLine="6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四是加强直达资金监督监控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严格落实财政部和省财政厅有关要求，进一步细化措施，从严监管，对每一笔资金打上标识，建立台账，实现资金分配、指标下达、资金拨付、支出管理等各个环节的痕迹管理。同时，实时监控项目进度、资金支付情况，确保资金不挪用、不闲置、不浪费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确保资金及时拨付到人、企业和具体项目。</w:t>
      </w:r>
    </w:p>
    <w:p>
      <w:pPr>
        <w:ind w:firstLine="640" w:firstLineChars="20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二、直达资金分配下达及支出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截止10月底，新郑市收到上级下达直达资金82883.49万元，已分配到具体项目82883.49万元，分配率达到100%。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直达资金已经支出60724.13万元；支出进度到73.26%。其中，城乡居民基本养老保险补助资金32157万元，机关事业单位养老保险制度改革补助经费3355万元，城乡义务教育补助经费10661.05万元，基本公共卫生服务及药物补助资金3615.7万元，困难群众救助补助经费3033.6万元，县级基本财力保障机制奖补资金4588万元，学生资助补助经费208.62万元，优抚对象补助资金1612.64万元，其他补助资金支出1492.52万元。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直达资金预测分析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时间节点，对直达资金及时拨付，最大限度、最快速度支付到位。如：教育局普通高中以及中职助学金、免学费住宿费等补助资金，一般是学期为时间节点，等学期末对学生进行补助；民政局困难群众补助资金，每月按照标准补贴个人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按照项目进度要求，对达到支付节点的项目资金进行足额保障。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及时高效将直达资金分配下达至预算单位，并督促预算单位拨付至个人或企业，以保障直达资金不滞留，最大限度惠企利民。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直达资金存在问题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部分直达资金，按照相关规定，并不能及时拨付，需要根据时间节点或者是项目进度进行拨付，影响资金拨付时效。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部分直达资金，指标已经下达，并分配至预算单位，但资金未及时下达，对直达资金及时惠企利民有一定影响。</w:t>
      </w:r>
    </w:p>
    <w:p>
      <w:pPr>
        <w:numPr>
          <w:ilvl w:val="0"/>
          <w:numId w:val="0"/>
        </w:numPr>
        <w:ind w:left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0"/>
        </w:numPr>
        <w:ind w:left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新郑市财政局</w:t>
      </w:r>
    </w:p>
    <w:p>
      <w:pPr>
        <w:numPr>
          <w:ilvl w:val="0"/>
          <w:numId w:val="0"/>
        </w:numPr>
        <w:ind w:leftChars="200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2021年11月1日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A32DF19"/>
    <w:multiLevelType w:val="singleLevel"/>
    <w:tmpl w:val="FA32DF1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EB99A75"/>
    <w:multiLevelType w:val="singleLevel"/>
    <w:tmpl w:val="1EB99A7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80388"/>
    <w:rsid w:val="03F87840"/>
    <w:rsid w:val="14870A44"/>
    <w:rsid w:val="2E8B4A28"/>
    <w:rsid w:val="35946429"/>
    <w:rsid w:val="500D3635"/>
    <w:rsid w:val="54E14C89"/>
    <w:rsid w:val="57C80388"/>
    <w:rsid w:val="5F9B690A"/>
    <w:rsid w:val="6391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2021-10-09T06:50:00Z</dcterms:created>
  <dc:creator>Administrator</dc:creator>
  <cp:lastModifiedBy>财政局</cp:lastModifiedBy>
  <cp:lastPrinted>2021-10-09T06:55:00Z</cp:lastPrinted>
  <dcterms:modified xsi:type="dcterms:W3CDTF">2021-11-11T03:20:08Z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