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2"/>
      </w:pPr>
      <w:r>
        <w:rPr>
          <w:color w:val="131116"/>
          <w:w w:val="105"/>
        </w:rPr>
        <w:t>郑州市财政局</w:t>
      </w:r>
    </w:p>
    <w:p>
      <w:pPr>
        <w:spacing w:before="47" w:line="264" w:lineRule="auto"/>
        <w:ind w:left="599" w:right="622" w:firstLine="0"/>
        <w:jc w:val="center"/>
        <w:rPr>
          <w:sz w:val="43"/>
        </w:rPr>
      </w:pPr>
      <w:r>
        <w:rPr>
          <w:color w:val="131116"/>
          <w:w w:val="105"/>
          <w:sz w:val="43"/>
        </w:rPr>
        <w:t>关于预拨</w:t>
      </w:r>
      <w:r>
        <w:rPr>
          <w:rFonts w:ascii="Times New Roman" w:eastAsia="Times New Roman"/>
          <w:color w:val="131116"/>
          <w:w w:val="105"/>
          <w:sz w:val="43"/>
        </w:rPr>
        <w:t>2020</w:t>
      </w:r>
      <w:r>
        <w:rPr>
          <w:color w:val="131116"/>
          <w:w w:val="105"/>
          <w:sz w:val="43"/>
        </w:rPr>
        <w:t>年市对县（市、区）财力性转移支付的通知</w:t>
      </w:r>
    </w:p>
    <w:p>
      <w:pPr>
        <w:pStyle w:val="3"/>
        <w:spacing w:before="9"/>
        <w:rPr>
          <w:sz w:val="56"/>
        </w:rPr>
      </w:pPr>
    </w:p>
    <w:p>
      <w:pPr>
        <w:pStyle w:val="3"/>
        <w:ind w:left="133"/>
      </w:pPr>
      <w:r>
        <w:rPr>
          <w:color w:val="131116"/>
          <w:w w:val="105"/>
        </w:rPr>
        <w:t>各县（市、区）财政局：</w:t>
      </w:r>
    </w:p>
    <w:p>
      <w:pPr>
        <w:pStyle w:val="3"/>
        <w:spacing w:before="240" w:line="381" w:lineRule="auto"/>
        <w:ind w:left="132" w:right="164" w:firstLine="657"/>
        <w:jc w:val="both"/>
      </w:pPr>
      <w:r>
        <w:rPr>
          <w:color w:val="131116"/>
          <w:spacing w:val="-1"/>
          <w:w w:val="105"/>
        </w:rPr>
        <w:t>为支持各地进一步提高对“保工</w:t>
      </w:r>
      <w:bookmarkStart w:id="0" w:name="_GoBack"/>
      <w:bookmarkEnd w:id="0"/>
      <w:r>
        <w:rPr>
          <w:color w:val="131116"/>
          <w:spacing w:val="-1"/>
          <w:w w:val="105"/>
        </w:rPr>
        <w:t xml:space="preserve">资、保运转、保基本民生”的  </w:t>
      </w:r>
      <w:r>
        <w:rPr>
          <w:color w:val="131116"/>
          <w:spacing w:val="21"/>
          <w:w w:val="105"/>
        </w:rPr>
        <w:t>财政保障能力</w:t>
      </w:r>
      <w:r>
        <w:rPr>
          <w:color w:val="131116"/>
          <w:spacing w:val="-32"/>
        </w:rPr>
        <w:t xml:space="preserve">， 根 据 《 </w:t>
      </w:r>
      <w:r>
        <w:rPr>
          <w:color w:val="131116"/>
          <w:spacing w:val="19"/>
          <w:w w:val="105"/>
        </w:rPr>
        <w:t>河南省财政厅关于预拨</w:t>
      </w:r>
      <w:r>
        <w:rPr>
          <w:rFonts w:ascii="Times New Roman" w:hAnsi="Times New Roman" w:eastAsia="Times New Roman"/>
          <w:color w:val="131116"/>
          <w:w w:val="105"/>
          <w:sz w:val="31"/>
        </w:rPr>
        <w:t>2020</w:t>
      </w:r>
      <w:r>
        <w:rPr>
          <w:color w:val="131116"/>
          <w:spacing w:val="23"/>
          <w:w w:val="105"/>
        </w:rPr>
        <w:t>年省对市县财</w:t>
      </w:r>
      <w:r>
        <w:rPr>
          <w:color w:val="131116"/>
          <w:spacing w:val="29"/>
          <w:w w:val="105"/>
        </w:rPr>
        <w:t>力性转移支付的通知》</w:t>
      </w:r>
      <w:r>
        <w:rPr>
          <w:color w:val="131116"/>
          <w:w w:val="105"/>
        </w:rPr>
        <w:t>（</w:t>
      </w:r>
      <w:r>
        <w:rPr>
          <w:color w:val="131116"/>
          <w:spacing w:val="-22"/>
          <w:w w:val="105"/>
        </w:rPr>
        <w:t xml:space="preserve"> 豫财预 </w:t>
      </w:r>
      <w:r>
        <w:rPr>
          <w:rFonts w:ascii="Arial" w:hAnsi="Arial" w:eastAsia="Arial"/>
          <w:color w:val="131116"/>
          <w:sz w:val="29"/>
        </w:rPr>
        <w:t>C</w:t>
      </w:r>
      <w:r>
        <w:rPr>
          <w:rFonts w:ascii="Arial" w:hAnsi="Arial" w:eastAsia="Arial"/>
          <w:color w:val="131116"/>
          <w:spacing w:val="-35"/>
          <w:sz w:val="29"/>
        </w:rPr>
        <w:t xml:space="preserve"> </w:t>
      </w:r>
      <w:r>
        <w:rPr>
          <w:rFonts w:ascii="Times New Roman" w:hAnsi="Times New Roman" w:eastAsia="Times New Roman"/>
          <w:color w:val="131116"/>
          <w:w w:val="105"/>
          <w:sz w:val="31"/>
        </w:rPr>
        <w:t>2020</w:t>
      </w:r>
      <w:r>
        <w:rPr>
          <w:rFonts w:ascii="Times New Roman" w:hAnsi="Times New Roman" w:eastAsia="Times New Roman"/>
          <w:color w:val="131116"/>
          <w:spacing w:val="-41"/>
          <w:w w:val="105"/>
          <w:sz w:val="31"/>
        </w:rPr>
        <w:t xml:space="preserve"> </w:t>
      </w:r>
      <w:r>
        <w:rPr>
          <w:rFonts w:ascii="Times New Roman" w:hAnsi="Times New Roman" w:eastAsia="Times New Roman"/>
          <w:color w:val="131116"/>
          <w:w w:val="105"/>
          <w:sz w:val="35"/>
        </w:rPr>
        <w:t>J</w:t>
      </w:r>
      <w:r>
        <w:rPr>
          <w:rFonts w:ascii="Times New Roman" w:hAnsi="Times New Roman" w:eastAsia="Times New Roman"/>
          <w:color w:val="131116"/>
          <w:spacing w:val="26"/>
          <w:w w:val="105"/>
          <w:sz w:val="35"/>
        </w:rPr>
        <w:t xml:space="preserve"> </w:t>
      </w:r>
      <w:r>
        <w:rPr>
          <w:rFonts w:ascii="Times New Roman" w:hAnsi="Times New Roman" w:eastAsia="Times New Roman"/>
          <w:color w:val="131116"/>
          <w:spacing w:val="26"/>
          <w:w w:val="105"/>
          <w:sz w:val="31"/>
        </w:rPr>
        <w:t>8</w:t>
      </w:r>
      <w:r>
        <w:rPr>
          <w:color w:val="131116"/>
          <w:spacing w:val="-45"/>
          <w:w w:val="105"/>
        </w:rPr>
        <w:t xml:space="preserve">号 </w:t>
      </w:r>
      <w:r>
        <w:rPr>
          <w:color w:val="131116"/>
          <w:w w:val="105"/>
        </w:rPr>
        <w:t>）</w:t>
      </w:r>
      <w:r>
        <w:rPr>
          <w:color w:val="131116"/>
          <w:spacing w:val="49"/>
          <w:w w:val="105"/>
        </w:rPr>
        <w:t>精神</w:t>
      </w:r>
      <w:r>
        <w:rPr>
          <w:color w:val="131116"/>
          <w:spacing w:val="-21"/>
        </w:rPr>
        <w:t xml:space="preserve">， 现 </w:t>
      </w:r>
      <w:r>
        <w:rPr>
          <w:color w:val="131116"/>
          <w:spacing w:val="17"/>
          <w:w w:val="105"/>
        </w:rPr>
        <w:t>预拨你</w:t>
      </w:r>
      <w:r>
        <w:rPr>
          <w:color w:val="131116"/>
          <w:spacing w:val="9"/>
          <w:w w:val="105"/>
        </w:rPr>
        <w:t>县</w:t>
      </w:r>
      <w:r>
        <w:rPr>
          <w:color w:val="131116"/>
          <w:w w:val="105"/>
        </w:rPr>
        <w:t>（</w:t>
      </w:r>
      <w:r>
        <w:rPr>
          <w:color w:val="131116"/>
          <w:spacing w:val="-39"/>
          <w:w w:val="105"/>
        </w:rPr>
        <w:t xml:space="preserve"> 市、 区 </w:t>
      </w:r>
      <w:r>
        <w:rPr>
          <w:color w:val="131116"/>
          <w:spacing w:val="-3"/>
          <w:w w:val="105"/>
        </w:rPr>
        <w:t>）</w:t>
      </w:r>
      <w:r>
        <w:rPr>
          <w:rFonts w:ascii="Times New Roman" w:hAnsi="Times New Roman" w:eastAsia="Times New Roman"/>
          <w:color w:val="131116"/>
          <w:spacing w:val="-3"/>
          <w:w w:val="105"/>
          <w:sz w:val="31"/>
        </w:rPr>
        <w:t>2020</w:t>
      </w:r>
      <w:r>
        <w:rPr>
          <w:color w:val="131116"/>
          <w:spacing w:val="17"/>
          <w:w w:val="105"/>
        </w:rPr>
        <w:t>年财力性转移支付资金</w:t>
      </w:r>
      <w:r>
        <w:rPr>
          <w:color w:val="131116"/>
          <w:spacing w:val="8"/>
        </w:rPr>
        <w:t xml:space="preserve">， </w:t>
      </w:r>
      <w:r>
        <w:rPr>
          <w:color w:val="131116"/>
          <w:spacing w:val="29"/>
          <w:w w:val="105"/>
        </w:rPr>
        <w:t>列入</w:t>
      </w:r>
      <w:r>
        <w:rPr>
          <w:rFonts w:ascii="Times New Roman" w:hAnsi="Times New Roman" w:eastAsia="Times New Roman"/>
          <w:color w:val="131116"/>
          <w:spacing w:val="3"/>
          <w:w w:val="105"/>
          <w:sz w:val="31"/>
        </w:rPr>
        <w:t>2020</w:t>
      </w:r>
      <w:r>
        <w:rPr>
          <w:color w:val="131116"/>
          <w:spacing w:val="12"/>
          <w:w w:val="105"/>
        </w:rPr>
        <w:t>年政府收支</w:t>
      </w:r>
      <w:r>
        <w:rPr>
          <w:color w:val="131116"/>
          <w:spacing w:val="24"/>
          <w:w w:val="105"/>
        </w:rPr>
        <w:t>分类科目</w:t>
      </w:r>
      <w:r>
        <w:rPr>
          <w:rFonts w:ascii="Times New Roman" w:hAnsi="Times New Roman" w:eastAsia="Times New Roman"/>
          <w:color w:val="131116"/>
          <w:w w:val="105"/>
          <w:sz w:val="31"/>
        </w:rPr>
        <w:t>“1100202</w:t>
      </w:r>
      <w:r>
        <w:rPr>
          <w:color w:val="131116"/>
          <w:spacing w:val="12"/>
          <w:w w:val="105"/>
        </w:rPr>
        <w:t>均衡性转移支付收入“。</w:t>
      </w:r>
    </w:p>
    <w:p>
      <w:pPr>
        <w:pStyle w:val="3"/>
        <w:spacing w:before="26" w:line="400" w:lineRule="auto"/>
        <w:ind w:left="107" w:right="119" w:firstLine="661"/>
        <w:jc w:val="both"/>
      </w:pPr>
      <w:r>
        <w:rPr>
          <w:color w:val="131116"/>
          <w:w w:val="115"/>
        </w:rPr>
        <w:t>各县（市、区）要坚决贯彻落实党中央国务院、省委省政府和市委市政府决策部署，结合本地实际，切实加强财政收支预算管理，将转移支付资金与自有财力统筹安排、合理使用，加强对</w:t>
      </w:r>
      <w:r>
        <w:rPr>
          <w:color w:val="131116"/>
          <w:w w:val="110"/>
        </w:rPr>
        <w:t>“三保“、疫情防控等重点领域的经费保障，加大对财政困难地区</w:t>
      </w:r>
      <w:r>
        <w:rPr>
          <w:color w:val="131116"/>
          <w:w w:val="115"/>
        </w:rPr>
        <w:t>的支持力度，切实兜牢县级“三保＂底线。</w:t>
      </w:r>
    </w:p>
    <w:p>
      <w:pPr>
        <w:spacing w:before="141"/>
        <w:ind w:left="0" w:right="214" w:firstLine="0"/>
        <w:jc w:val="right"/>
        <w:rPr>
          <w:rFonts w:ascii="Times New Roman"/>
          <w:sz w:val="27"/>
        </w:rPr>
      </w:pPr>
      <w:r>
        <w:rPr>
          <w:rFonts w:ascii="Times New Roman"/>
          <w:color w:val="6E6972"/>
          <w:w w:val="105"/>
          <w:sz w:val="27"/>
        </w:rPr>
        <w:t xml:space="preserve">- </w:t>
      </w:r>
      <w:r>
        <w:rPr>
          <w:rFonts w:ascii="Times New Roman"/>
          <w:color w:val="131116"/>
          <w:w w:val="105"/>
          <w:sz w:val="27"/>
        </w:rPr>
        <w:t xml:space="preserve">1 </w:t>
      </w:r>
      <w:r>
        <w:rPr>
          <w:rFonts w:ascii="Times New Roman"/>
          <w:color w:val="6E6972"/>
          <w:w w:val="105"/>
          <w:sz w:val="27"/>
        </w:rPr>
        <w:t>-</w:t>
      </w:r>
    </w:p>
    <w:p>
      <w:pPr>
        <w:spacing w:after="0"/>
        <w:jc w:val="right"/>
        <w:rPr>
          <w:rFonts w:ascii="Times New Roman"/>
          <w:sz w:val="27"/>
        </w:rPr>
        <w:sectPr>
          <w:footerReference r:id="rId3" w:type="default"/>
          <w:type w:val="continuous"/>
          <w:pgSz w:w="11910" w:h="16840"/>
          <w:pgMar w:top="1580" w:right="1100" w:bottom="60" w:left="1440" w:header="720" w:footer="0" w:gutter="0"/>
        </w:sectPr>
      </w:pPr>
    </w:p>
    <w:p>
      <w:pPr>
        <w:spacing w:before="32"/>
        <w:ind w:left="899" w:right="0" w:firstLine="0"/>
        <w:jc w:val="left"/>
        <w:rPr>
          <w:sz w:val="32"/>
        </w:rPr>
      </w:pPr>
      <w:r>
        <w:rPr>
          <w:color w:val="0A0A0C"/>
          <w:spacing w:val="-7"/>
          <w:sz w:val="30"/>
        </w:rPr>
        <w:t>附件</w:t>
      </w:r>
      <w:r>
        <w:rPr>
          <w:color w:val="0A0A0C"/>
          <w:spacing w:val="-11"/>
          <w:w w:val="90"/>
          <w:sz w:val="30"/>
        </w:rPr>
        <w:t xml:space="preserve">： </w:t>
      </w:r>
      <w:r>
        <w:rPr>
          <w:color w:val="0A0A0C"/>
          <w:spacing w:val="8"/>
          <w:sz w:val="30"/>
        </w:rPr>
        <w:t>预拨</w:t>
      </w:r>
      <w:r>
        <w:rPr>
          <w:rFonts w:ascii="Times New Roman" w:eastAsia="Times New Roman"/>
          <w:color w:val="0A0A0C"/>
          <w:spacing w:val="-4"/>
          <w:sz w:val="31"/>
        </w:rPr>
        <w:t>2020</w:t>
      </w:r>
      <w:r>
        <w:rPr>
          <w:color w:val="0A0A0C"/>
          <w:sz w:val="32"/>
        </w:rPr>
        <w:t>年市对县（</w:t>
      </w:r>
      <w:r>
        <w:rPr>
          <w:color w:val="0A0A0C"/>
          <w:spacing w:val="-37"/>
          <w:sz w:val="32"/>
        </w:rPr>
        <w:t xml:space="preserve"> 市、 区</w:t>
      </w:r>
      <w:r>
        <w:rPr>
          <w:color w:val="0A0A0C"/>
          <w:sz w:val="32"/>
        </w:rPr>
        <w:t>）财力性转移支付情况表</w:t>
      </w:r>
    </w:p>
    <w:p>
      <w:pPr>
        <w:spacing w:before="196"/>
        <w:ind w:left="1846" w:right="0" w:firstLine="0"/>
        <w:jc w:val="left"/>
        <w:rPr>
          <w:sz w:val="32"/>
        </w:rPr>
      </w:pPr>
      <w:r>
        <w:pict>
          <v:shape id="_x0000_s1027" o:spid="_x0000_s1027" o:spt="202" type="#_x0000_t202" style="position:absolute;left:0pt;margin-left:357.25pt;margin-top:126.45pt;height:17.55pt;width:9.8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08" w:lineRule="auto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0A0A0C"/>
                      <w:w w:val="100"/>
                      <w:sz w:val="31"/>
                    </w:rPr>
                    <w:t>2</w:t>
                  </w:r>
                </w:p>
              </w:txbxContent>
            </v:textbox>
          </v:shape>
        </w:pict>
      </w:r>
      <w:r>
        <w:rPr>
          <w:color w:val="0A0A0C"/>
          <w:sz w:val="32"/>
        </w:rPr>
        <w:t>（分县市区发）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4"/>
        </w:rPr>
      </w:pPr>
    </w:p>
    <w:p>
      <w:pPr>
        <w:pStyle w:val="3"/>
        <w:tabs>
          <w:tab w:val="left" w:pos="6117"/>
        </w:tabs>
        <w:spacing w:before="70"/>
        <w:ind w:left="565"/>
      </w:pPr>
      <w:r>
        <w:pict>
          <v:line id="_x0000_s1028" o:spid="_x0000_s1028" o:spt="20" style="position:absolute;left:0pt;margin-left:77.55pt;margin-top:-4.85pt;height:0pt;width:464.8pt;mso-position-horizontal-relative:page;z-index:251660288;mso-width-relative:page;mso-height-relative:page;" stroked="t" coordsize="21600,21600">
            <v:path arrowok="t"/>
            <v:fill focussize="0,0"/>
            <v:stroke weight="1.08181102362205pt" color="#000000"/>
            <v:imagedata o:title=""/>
            <o:lock v:ext="edit"/>
          </v:line>
        </w:pict>
      </w:r>
      <w:r>
        <w:pict>
          <v:line id="_x0000_s1029" o:spid="_x0000_s1029" o:spt="20" style="position:absolute;left:0pt;margin-left:77.55pt;margin-top:30.1pt;height:0pt;width:464.8pt;mso-position-horizontal-relative:page;z-index:251661312;mso-width-relative:page;mso-height-relative:page;" stroked="t" coordsize="21600,21600">
            <v:path arrowok="t"/>
            <v:fill focussize="0,0"/>
            <v:stroke weight="1.08181102362205pt" color="#000000"/>
            <v:imagedata o:title=""/>
            <o:lock v:ext="edit"/>
          </v:line>
        </w:pict>
      </w:r>
      <w:r>
        <w:rPr>
          <w:color w:val="1C1A21"/>
        </w:rPr>
        <w:t>郑州市财政局办公室</w:t>
      </w:r>
      <w:r>
        <w:rPr>
          <w:color w:val="1C1A21"/>
        </w:rPr>
        <w:tab/>
      </w:r>
      <w:r>
        <w:rPr>
          <w:rFonts w:ascii="Times New Roman" w:eastAsia="Times New Roman"/>
          <w:color w:val="0A0A0C"/>
        </w:rPr>
        <w:t>2020</w:t>
      </w:r>
      <w:r>
        <w:rPr>
          <w:rFonts w:ascii="Times New Roman" w:eastAsia="Times New Roman"/>
          <w:color w:val="0A0A0C"/>
          <w:spacing w:val="23"/>
        </w:rPr>
        <w:t xml:space="preserve"> </w:t>
      </w:r>
      <w:r>
        <w:rPr>
          <w:color w:val="0A0A0C"/>
        </w:rPr>
        <w:t>年</w:t>
      </w:r>
      <w:r>
        <w:rPr>
          <w:color w:val="0A0A0C"/>
          <w:spacing w:val="-77"/>
        </w:rPr>
        <w:t xml:space="preserve"> </w:t>
      </w:r>
      <w:r>
        <w:rPr>
          <w:rFonts w:ascii="Times New Roman" w:eastAsia="Times New Roman"/>
          <w:color w:val="0A0A0C"/>
        </w:rPr>
        <w:t>3</w:t>
      </w:r>
      <w:r>
        <w:rPr>
          <w:rFonts w:ascii="Times New Roman" w:eastAsia="Times New Roman"/>
          <w:color w:val="0A0A0C"/>
          <w:spacing w:val="7"/>
        </w:rPr>
        <w:t xml:space="preserve"> </w:t>
      </w:r>
      <w:r>
        <w:rPr>
          <w:color w:val="0A0A0C"/>
        </w:rPr>
        <w:t>月</w:t>
      </w:r>
      <w:r>
        <w:rPr>
          <w:color w:val="0A0A0C"/>
          <w:spacing w:val="-71"/>
        </w:rPr>
        <w:t xml:space="preserve"> </w:t>
      </w:r>
      <w:r>
        <w:rPr>
          <w:rFonts w:ascii="Times New Roman" w:eastAsia="Times New Roman"/>
          <w:color w:val="0A0A0C"/>
        </w:rPr>
        <w:t>9</w:t>
      </w:r>
      <w:r>
        <w:rPr>
          <w:rFonts w:ascii="Times New Roman" w:eastAsia="Times New Roman"/>
          <w:color w:val="0A0A0C"/>
          <w:spacing w:val="1"/>
        </w:rPr>
        <w:t xml:space="preserve"> </w:t>
      </w:r>
      <w:r>
        <w:rPr>
          <w:color w:val="0A0A0C"/>
        </w:rPr>
        <w:t>日印发</w:t>
      </w:r>
    </w:p>
    <w:p>
      <w:pPr>
        <w:pStyle w:val="3"/>
        <w:rPr>
          <w:sz w:val="30"/>
        </w:rPr>
      </w:pPr>
    </w:p>
    <w:p>
      <w:pPr>
        <w:pStyle w:val="3"/>
        <w:spacing w:before="199"/>
        <w:ind w:left="425"/>
        <w:rPr>
          <w:rFonts w:ascii="Times New Roman"/>
        </w:rPr>
      </w:pPr>
      <w:r>
        <w:rPr>
          <w:rFonts w:ascii="Times New Roman"/>
          <w:color w:val="342F3A"/>
        </w:rPr>
        <w:t xml:space="preserve">- </w:t>
      </w:r>
      <w:r>
        <w:rPr>
          <w:rFonts w:ascii="Times New Roman"/>
          <w:color w:val="1C1A21"/>
        </w:rPr>
        <w:t>2</w:t>
      </w:r>
      <w:r>
        <w:rPr>
          <w:rFonts w:ascii="Times New Roman"/>
          <w:color w:val="1C1A21"/>
          <w:spacing w:val="53"/>
        </w:rPr>
        <w:t xml:space="preserve"> </w:t>
      </w:r>
      <w:r>
        <w:rPr>
          <w:rFonts w:ascii="Times New Roman"/>
          <w:color w:val="342F3A"/>
        </w:rPr>
        <w:t>-</w:t>
      </w:r>
    </w:p>
    <w:sectPr>
      <w:pgSz w:w="11910" w:h="16840"/>
      <w:pgMar w:top="1560" w:right="1100" w:bottom="60" w:left="14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8"/>
      </w:rPr>
    </w:pPr>
    <w:r>
      <w:pict>
        <v:line id="_x0000_s2049" o:spid="_x0000_s2049" o:spt="20" style="position:absolute;left:0pt;margin-left:0pt;margin-top:838.7pt;height:0pt;width:595.4pt;mso-position-horizontal-relative:page;mso-position-vertical-relative:page;z-index:-251657216;mso-width-relative:page;mso-height-relative:page;" stroked="t" coordsize="21600,21600">
          <v:path arrowok="t"/>
          <v:fill focussize="0,0"/>
          <v:stroke weight="5.95244094488189pt" color="#000000"/>
          <v:imagedata o:title=""/>
          <o:lock v:ext="edit"/>
        </v:lin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7D14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519" w:right="622"/>
      <w:jc w:val="center"/>
      <w:outlineLvl w:val="1"/>
    </w:pPr>
    <w:rPr>
      <w:rFonts w:ascii="宋体" w:hAnsi="宋体" w:eastAsia="宋体" w:cs="宋体"/>
      <w:sz w:val="43"/>
      <w:szCs w:val="43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2022-05-27T00:49:00Z</dcterms:created>
  <dc:creator>用户</dc:creator>
  <cp:lastModifiedBy>信访局</cp:lastModifiedBy>
  <dcterms:modified xsi:type="dcterms:W3CDTF">2022-05-27T00:54:25Z</dcterms:modified>
  <dc:title>无标题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2022-05-27T00:00:00Z</vt:filetime>
  </property>
  <property fmtid="{D5CDD505-2E9C-101B-9397-08002B2CF9AE}" pid="4" name="KSOProductBuildVer">
    <vt:lpwstr>2052-11.8.6.9023</vt:lpwstr>
  </property>
</Properties>
</file>